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:rsidR="00D72766" w:rsidRPr="0048563C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:rsidTr="00D07847">
        <w:tc>
          <w:tcPr>
            <w:tcW w:w="9906" w:type="dxa"/>
            <w:gridSpan w:val="2"/>
            <w:shd w:val="clear" w:color="auto" w:fill="auto"/>
          </w:tcPr>
          <w:p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6AFE0" wp14:editId="16E5D921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:rsidTr="00D07847">
        <w:tc>
          <w:tcPr>
            <w:tcW w:w="1025" w:type="dxa"/>
            <w:shd w:val="clear" w:color="auto" w:fill="FFFFFF" w:themeFill="background1"/>
          </w:tcPr>
          <w:p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:rsidTr="00D07847">
        <w:tc>
          <w:tcPr>
            <w:tcW w:w="1025" w:type="dxa"/>
            <w:shd w:val="clear" w:color="auto" w:fill="B6DDE8" w:themeFill="accent5" w:themeFillTint="66"/>
          </w:tcPr>
          <w:p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:rsidTr="00572060">
        <w:tc>
          <w:tcPr>
            <w:tcW w:w="1025" w:type="dxa"/>
            <w:shd w:val="clear" w:color="auto" w:fill="FFFFFF" w:themeFill="background1"/>
          </w:tcPr>
          <w:p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:rsidTr="00D07847">
        <w:tc>
          <w:tcPr>
            <w:tcW w:w="1025" w:type="dxa"/>
          </w:tcPr>
          <w:p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:rsidTr="00D07847">
        <w:tc>
          <w:tcPr>
            <w:tcW w:w="1025" w:type="dxa"/>
          </w:tcPr>
          <w:p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:rsidTr="00572060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:rsidTr="00D07847">
        <w:tc>
          <w:tcPr>
            <w:tcW w:w="1025" w:type="dxa"/>
          </w:tcPr>
          <w:p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:rsidTr="00572060">
        <w:tc>
          <w:tcPr>
            <w:tcW w:w="1025" w:type="dxa"/>
            <w:shd w:val="clear" w:color="auto" w:fill="FFFFFF" w:themeFill="background1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>Необходимо учитывать, что согласно пункту 12 требований качество формируемого документа должно позволять в полном объеме прочитать 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:rsidTr="00D07847">
        <w:tc>
          <w:tcPr>
            <w:tcW w:w="1025" w:type="dxa"/>
            <w:shd w:val="clear" w:color="auto" w:fill="auto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:rsidTr="00D07847">
        <w:tc>
          <w:tcPr>
            <w:tcW w:w="1025" w:type="dxa"/>
          </w:tcPr>
          <w:p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качество которого должно позволять в полном объеме 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 представленная в черно-белом исполнении, утверждению не подлежит</w:t>
            </w:r>
          </w:p>
        </w:tc>
      </w:tr>
      <w:tr w:rsidR="00FB00BE" w:rsidTr="00D07847">
        <w:tc>
          <w:tcPr>
            <w:tcW w:w="1025" w:type="dxa"/>
          </w:tcPr>
          <w:p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:rsidR="00FB00BE" w:rsidRPr="00330526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52086E"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Генерального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план</w:t>
            </w:r>
            <w:r w:rsidR="0052086E"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а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Владивостокского городского округа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ся в картах градостроительного зонирования Правил землепользования и застройки на территории Владивостокского городского округа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:rsidR="0052086E" w:rsidRPr="00330526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</w:t>
            </w:r>
            <w:r w:rsidR="000A1349"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на территории Владивостокского городского округа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(Ж 1, Т 4 и т.д.)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Градостроительные регламенты территориальных зон установлены Правилами землепользования и застройки на территории 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Владивостокского городского округа, утвержденными решением Думы города Владивостока от 07.04.2010 № 462 (доступны к скачиванию на официальном сайте www.vlc.ru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lastRenderedPageBreak/>
              <w:t>в разделе: Главная / Градостроительная деятельность / Градостроительная деятельность / Правила землепользования и застройки)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интересующего вида разрешенного использования: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 отметить, согласно части 2 статьи 6 Правил землепользования и застройки на территории 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Владивостокского городского округа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требования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39.28 Земельного кодекса Российской Федерации.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:rsidR="002F1E6E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проекта планировки территории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посредством информации, размещенной на портале РИСОГД ПК (</w:t>
            </w:r>
            <w:hyperlink r:id="rId6" w:history="1">
              <w:r w:rsidRPr="00330526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3A1F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21945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Ознакомление с содержанием проекта планировки возможно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на официальном сайте www.vlc.ru в разделе: на официальном сайте www.vlc.ru в разделе: Главная / Градостроительная деятельность / Градостроительная деятельность / Документация по планировке территории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на официальном сайте www.vlc.ru в разделе: на официальном сайте www.vlc.ru в разделе: Главная / Документы / НПА главы и администрации Владивостока)</w:t>
            </w:r>
          </w:p>
          <w:p w:rsidR="00B21945" w:rsidRPr="00D23A1F" w:rsidRDefault="00B21945" w:rsidP="00B21945">
            <w:pPr>
              <w:pStyle w:val="a4"/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A1349" w:rsidRPr="002F1E6E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запрос сведений ИСОГД посредством подачи обращения в Министерство строительства Приморского края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посредством просмотра информации о ЗОУИТ на карте зон с особыми условиями использования территорий (6.1), входящей в состав материалов по обоснованию генерального плана </w:t>
            </w:r>
            <w:r w:rsidRPr="004C237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Владивостокского городского округа (доступна к скачиванию на официальном сайте www.vlc.ru в разделе: Главная / Градостроительная деятельность / Градостроительная деятельность / Документы территориального планирования)</w:t>
            </w:r>
          </w:p>
          <w:p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B21945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случае их установления утвержденными 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сведения о наличии установленных красных линий возможно в том числе посредством информации, размещенной на портале РИСОГД ПК (https://isogd.primorsky.ru)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 меню «Слои» раскрыть вкладку «Планировка территории» и подключить слой «Красные линии»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границ земельных участков,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участков не должно приводить к вклиниванию, </w:t>
            </w:r>
            <w:proofErr w:type="spellStart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:rsidTr="00D07847">
        <w:tc>
          <w:tcPr>
            <w:tcW w:w="1025" w:type="dxa"/>
          </w:tcPr>
          <w:p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9"/>
    <w:rsid w:val="00054825"/>
    <w:rsid w:val="000A1349"/>
    <w:rsid w:val="001171E2"/>
    <w:rsid w:val="00131DE2"/>
    <w:rsid w:val="00141018"/>
    <w:rsid w:val="001A201A"/>
    <w:rsid w:val="001B5476"/>
    <w:rsid w:val="001D35DB"/>
    <w:rsid w:val="00260957"/>
    <w:rsid w:val="002F1E6E"/>
    <w:rsid w:val="002F7F3E"/>
    <w:rsid w:val="00330526"/>
    <w:rsid w:val="003A4FF1"/>
    <w:rsid w:val="00430EB7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1191"/>
    <w:rsid w:val="00616080"/>
    <w:rsid w:val="006609A3"/>
    <w:rsid w:val="0066238B"/>
    <w:rsid w:val="00685741"/>
    <w:rsid w:val="007A33DD"/>
    <w:rsid w:val="007D6509"/>
    <w:rsid w:val="008A2E5E"/>
    <w:rsid w:val="008C3E7A"/>
    <w:rsid w:val="00943AB4"/>
    <w:rsid w:val="00993989"/>
    <w:rsid w:val="009A0A79"/>
    <w:rsid w:val="009B79BA"/>
    <w:rsid w:val="009D605E"/>
    <w:rsid w:val="00AB2E90"/>
    <w:rsid w:val="00B129C2"/>
    <w:rsid w:val="00B21945"/>
    <w:rsid w:val="00B26FA8"/>
    <w:rsid w:val="00B27A06"/>
    <w:rsid w:val="00B951F2"/>
    <w:rsid w:val="00C35D88"/>
    <w:rsid w:val="00C865D2"/>
    <w:rsid w:val="00D07847"/>
    <w:rsid w:val="00D17769"/>
    <w:rsid w:val="00D22CE7"/>
    <w:rsid w:val="00D23A1F"/>
    <w:rsid w:val="00D72766"/>
    <w:rsid w:val="00DA56A4"/>
    <w:rsid w:val="00E06DF4"/>
    <w:rsid w:val="00E50ED8"/>
    <w:rsid w:val="00F152A9"/>
    <w:rsid w:val="00F81211"/>
    <w:rsid w:val="00F83F0E"/>
    <w:rsid w:val="00F96D4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6FA14-1C29-45F7-9A40-576C075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gd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Синицкая</dc:creator>
  <cp:keywords/>
  <dc:description/>
  <cp:lastModifiedBy>Стрельник Ильсия Ягудатовна</cp:lastModifiedBy>
  <cp:revision>2</cp:revision>
  <cp:lastPrinted>2021-09-02T05:52:00Z</cp:lastPrinted>
  <dcterms:created xsi:type="dcterms:W3CDTF">2021-12-08T00:13:00Z</dcterms:created>
  <dcterms:modified xsi:type="dcterms:W3CDTF">2021-12-08T00:13:00Z</dcterms:modified>
</cp:coreProperties>
</file>